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19106B" w14:textId="77777777" w:rsidR="00F26E2E" w:rsidRDefault="00E449FD">
      <w:bookmarkStart w:id="0" w:name="_GoBack"/>
      <w:bookmarkEnd w:id="0"/>
      <w:r>
        <w:t>Case Study 3</w:t>
      </w:r>
    </w:p>
    <w:p w14:paraId="64979230" w14:textId="77777777" w:rsidR="00E449FD" w:rsidRDefault="00E449FD"/>
    <w:p w14:paraId="25D039EB" w14:textId="77777777" w:rsidR="00E449FD" w:rsidRDefault="00E449FD" w:rsidP="00E449FD">
      <w:r>
        <w:t>To:  Fred and Sally</w:t>
      </w:r>
    </w:p>
    <w:p w14:paraId="404AB73A" w14:textId="77777777" w:rsidR="00E449FD" w:rsidRDefault="00E449FD" w:rsidP="00E449FD"/>
    <w:p w14:paraId="0D63F128" w14:textId="77777777" w:rsidR="00E449FD" w:rsidRDefault="00E449FD" w:rsidP="00E449FD">
      <w:r>
        <w:t>From: Sheila Cavadini</w:t>
      </w:r>
    </w:p>
    <w:p w14:paraId="4E275124" w14:textId="77777777" w:rsidR="00E449FD" w:rsidRDefault="00E449FD" w:rsidP="00E449FD"/>
    <w:p w14:paraId="5560A21A" w14:textId="77777777" w:rsidR="00E449FD" w:rsidRDefault="00E449FD" w:rsidP="00E449FD">
      <w:r>
        <w:t>Subject: Fred’s Miracle Cough Syrup</w:t>
      </w:r>
    </w:p>
    <w:p w14:paraId="773798FB" w14:textId="77777777" w:rsidR="00E449FD" w:rsidRDefault="00E449FD"/>
    <w:p w14:paraId="611CEEEB" w14:textId="1865B8EF" w:rsidR="00146269" w:rsidRDefault="00A3613A" w:rsidP="00E449FD">
      <w:pPr>
        <w:spacing w:line="480" w:lineRule="auto"/>
      </w:pPr>
      <w:r>
        <w:t>I’m very happy to hear that you have r</w:t>
      </w:r>
      <w:r w:rsidR="00A228F8">
        <w:t xml:space="preserve">ecovered from the bumpy road the previous legal matters </w:t>
      </w:r>
      <w:r w:rsidR="00146269">
        <w:t>have</w:t>
      </w:r>
      <w:r w:rsidR="00A228F8">
        <w:t xml:space="preserve"> presented to you.  They sa</w:t>
      </w:r>
      <w:r w:rsidR="00146269">
        <w:t>y everything happens for a reason and that has led you to where we are today!  I am happy to assist you with the option of making your company public.  Below a</w:t>
      </w:r>
      <w:r w:rsidR="008C4109">
        <w:t>re highlights to consider should</w:t>
      </w:r>
      <w:r w:rsidR="00146269">
        <w:t xml:space="preserve"> you choose to move forward.</w:t>
      </w:r>
    </w:p>
    <w:p w14:paraId="459A09C3" w14:textId="6C0E05D4" w:rsidR="00146269" w:rsidRDefault="00146269" w:rsidP="00E449FD">
      <w:pPr>
        <w:spacing w:line="480" w:lineRule="auto"/>
        <w:rPr>
          <w:b/>
        </w:rPr>
      </w:pPr>
      <w:r w:rsidRPr="00146269">
        <w:rPr>
          <w:b/>
        </w:rPr>
        <w:t>LEGAL AND REGULATORY ISSUES</w:t>
      </w:r>
      <w:r>
        <w:rPr>
          <w:b/>
        </w:rPr>
        <w:t>:</w:t>
      </w:r>
    </w:p>
    <w:p w14:paraId="4CCCE8DB" w14:textId="7F376041" w:rsidR="00146269" w:rsidRDefault="000002F7" w:rsidP="00E449FD">
      <w:pPr>
        <w:spacing w:line="480" w:lineRule="auto"/>
      </w:pPr>
      <w:r>
        <w:rPr>
          <w:b/>
        </w:rPr>
        <w:tab/>
      </w:r>
      <w:r>
        <w:t xml:space="preserve">An Initial Public Offering (IPO) is a company that sells stock to the public for the first time with the business </w:t>
      </w:r>
      <w:r w:rsidR="0057492D">
        <w:t>going from privately owned to one owned by public stockholders (</w:t>
      </w:r>
      <w:r w:rsidR="00EB0EA3">
        <w:t xml:space="preserve">Legal, I.U.).  </w:t>
      </w:r>
      <w:r w:rsidR="009173CE">
        <w:t xml:space="preserve">Moving your business to an IPO has the advantage of access to public capital, as it does not have to be paid back.  This capital can help in purchasing </w:t>
      </w:r>
      <w:r w:rsidR="004C667D">
        <w:t xml:space="preserve">needed supplies and inventory, which in turn will dramatically increase business growth that will supply funds for improved technology and </w:t>
      </w:r>
      <w:r w:rsidR="005B4859">
        <w:t xml:space="preserve">product development.  One major disadvantage of going public, is the time in which it takes to complete the IPO process.  </w:t>
      </w:r>
      <w:r w:rsidR="008C4109">
        <w:t xml:space="preserve">The first step </w:t>
      </w:r>
      <w:r w:rsidR="003C2328">
        <w:t xml:space="preserve">to become public is </w:t>
      </w:r>
      <w:r w:rsidR="00704936">
        <w:t xml:space="preserve">applying with the Securities and Exchange Commission (SEC).  Once the application is received, an underwriter is hired, who will act as an intermediary between the capital markets and the business (Legal, I.U.). Along with the underwriter, an underwriting team that consists of attorneys, </w:t>
      </w:r>
      <w:r w:rsidR="005C663D">
        <w:t xml:space="preserve">a </w:t>
      </w:r>
      <w:r w:rsidR="00704936">
        <w:t xml:space="preserve">financial printer and independent accountants will be hired.  This team will assist with writing agreements and advising management of the SEC regulations that the business must comply with (Legal, I.U.).  The final phase in this process is the SEC reviewing period.  During this time, </w:t>
      </w:r>
      <w:r w:rsidR="006A7120">
        <w:t xml:space="preserve">the SEC audits financial statements to inform potential investors the degree of assurance regarding the </w:t>
      </w:r>
      <w:r w:rsidR="006A7120">
        <w:lastRenderedPageBreak/>
        <w:t xml:space="preserve">company’s financial endurance (Legal, I.U.).  After this review is completed, the SEC provides comments for the registration statement.  The company can then address any outstanding comments and agrees to the final offering price of shares.  </w:t>
      </w:r>
    </w:p>
    <w:p w14:paraId="0A749F78" w14:textId="7CE0C398" w:rsidR="005C663D" w:rsidRDefault="005C663D" w:rsidP="00E449FD">
      <w:pPr>
        <w:spacing w:line="480" w:lineRule="auto"/>
      </w:pPr>
      <w:r>
        <w:tab/>
      </w:r>
      <w:r w:rsidR="00C643B2">
        <w:t>Part of the SEC registration requirements is</w:t>
      </w:r>
      <w:r w:rsidR="00991E1B">
        <w:t xml:space="preserve"> to</w:t>
      </w:r>
      <w:r w:rsidR="00C643B2">
        <w:t xml:space="preserve"> fully disclose all information before going public.  The information that is disclosed consists of: the description of the business, the financial statem</w:t>
      </w:r>
      <w:r w:rsidR="00D40825">
        <w:t>ents, the management analysis and i</w:t>
      </w:r>
      <w:r w:rsidR="00C643B2">
        <w:t>nformation on the insiders and the number of shares by each owner</w:t>
      </w:r>
      <w:r w:rsidR="004B0E3D">
        <w:t xml:space="preserve"> (Staff)</w:t>
      </w:r>
      <w:r w:rsidR="00C643B2">
        <w:t>.</w:t>
      </w:r>
      <w:r w:rsidR="004B0E3D">
        <w:t xml:space="preserve">  Since we have addressed other legal matters in the past, Fred’s Miracle Cough Syrup must disclose information regarding the forged checks</w:t>
      </w:r>
      <w:r w:rsidR="00D40825">
        <w:t xml:space="preserve"> written by Jane</w:t>
      </w:r>
      <w:r w:rsidR="004B0E3D">
        <w:t>, online sabotage</w:t>
      </w:r>
      <w:r w:rsidR="00D40825">
        <w:t xml:space="preserve"> by Bob</w:t>
      </w:r>
      <w:r w:rsidR="004B0E3D">
        <w:t xml:space="preserve"> and the sexual discrimination </w:t>
      </w:r>
      <w:r w:rsidR="00D40825">
        <w:t>complaint filed by Tammy.</w:t>
      </w:r>
      <w:r w:rsidR="004B0E3D">
        <w:t xml:space="preserve">  By disclosing this information before going public, it will prevent public fraud by letting the public investors know of any risks investing in the company.  </w:t>
      </w:r>
    </w:p>
    <w:p w14:paraId="480C9D1A" w14:textId="416F5776" w:rsidR="00D92536" w:rsidRDefault="00D92536" w:rsidP="00E449FD">
      <w:pPr>
        <w:spacing w:line="480" w:lineRule="auto"/>
      </w:pPr>
      <w:r>
        <w:tab/>
        <w:t xml:space="preserve">Disclosing the sexual discrimination complaint Tammy filed </w:t>
      </w:r>
      <w:r w:rsidR="009B7BF4">
        <w:t xml:space="preserve">prior to going public </w:t>
      </w:r>
      <w:r>
        <w:t>would be a wise decision.  You do not want to run the risk of not addressing the issue</w:t>
      </w:r>
      <w:r w:rsidR="00AF4988">
        <w:t xml:space="preserve"> and lose potential investo</w:t>
      </w:r>
      <w:r w:rsidR="009B7BF4">
        <w:t xml:space="preserve">rs and capital money.  </w:t>
      </w:r>
      <w:r w:rsidR="00AF4988">
        <w:t xml:space="preserve">I recommend that we move forward with the investigation to clear Fred’s name of this lawsuit.  By hiring a </w:t>
      </w:r>
      <w:r w:rsidR="00F4080E">
        <w:t>third-party</w:t>
      </w:r>
      <w:r w:rsidR="00AF4988">
        <w:t xml:space="preserve"> company to investigate both Tammy and Ted’s qualifications for the accounting pos</w:t>
      </w:r>
      <w:r w:rsidR="00D40825">
        <w:t>ition, it should easily be determined</w:t>
      </w:r>
      <w:r w:rsidR="00AF4988">
        <w:t xml:space="preserve"> who was the better qualified candidate for the position.  </w:t>
      </w:r>
      <w:r w:rsidR="009B7BF4">
        <w:t>It should</w:t>
      </w:r>
      <w:r w:rsidR="00F4080E">
        <w:t xml:space="preserve"> also be noted that Fred has not had any other complaints filed again</w:t>
      </w:r>
      <w:r w:rsidR="009B7BF4">
        <w:t>st him in the past regarding the company’s</w:t>
      </w:r>
      <w:r w:rsidR="00F4080E">
        <w:t xml:space="preserve"> hiring process. </w:t>
      </w:r>
    </w:p>
    <w:p w14:paraId="09E0FCD1" w14:textId="7BB0B5EE" w:rsidR="009B7BF4" w:rsidRDefault="009B7BF4" w:rsidP="00E449FD">
      <w:pPr>
        <w:spacing w:line="480" w:lineRule="auto"/>
      </w:pPr>
      <w:r>
        <w:tab/>
      </w:r>
      <w:r w:rsidR="0053519E">
        <w:t>Jane’s actions regarding forging signatures on checks to support her gambling habit also need to be disclosed.  The SEC will review all financial statements and see that Jane forged checks in the past to both Don and the church.  This too will be a red flag for potential investors on whether they want to buy into the company.  Th</w:t>
      </w:r>
      <w:r w:rsidR="00F17441">
        <w:t>ey (investors) will want an explanation concerning why this type</w:t>
      </w:r>
      <w:r w:rsidR="00D40825">
        <w:t xml:space="preserve"> of behavior took</w:t>
      </w:r>
      <w:r w:rsidR="00F17441">
        <w:t xml:space="preserve"> place.  </w:t>
      </w:r>
      <w:r w:rsidR="00BB4E52">
        <w:t xml:space="preserve">Once this information is </w:t>
      </w:r>
      <w:r w:rsidR="00C2129B">
        <w:t xml:space="preserve">disclosed, we can </w:t>
      </w:r>
      <w:r w:rsidR="00BB4E52">
        <w:lastRenderedPageBreak/>
        <w:t>look at presenting how Fred remedied the situation by hiring a new accountant to take over the finances of the company.  This may take a little time to prove to new investors that the company is financially sound.</w:t>
      </w:r>
      <w:r w:rsidR="00C2129B">
        <w:t xml:space="preserve">  </w:t>
      </w:r>
    </w:p>
    <w:p w14:paraId="420B6B20" w14:textId="3C939938" w:rsidR="00C2129B" w:rsidRDefault="00C2129B" w:rsidP="00E449FD">
      <w:pPr>
        <w:spacing w:line="480" w:lineRule="auto"/>
      </w:pPr>
      <w:r>
        <w:tab/>
        <w:t xml:space="preserve">Lastly, Bob’s online sabotage will need to be made known to the SEC as well.  </w:t>
      </w:r>
      <w:r w:rsidR="002A1019">
        <w:t xml:space="preserve">This is considered patent infringement that can affect the IPO.  </w:t>
      </w:r>
      <w:r w:rsidR="00C62DE8">
        <w:t xml:space="preserve">Negative impacts include consumers not wanting to buy the cough syrup as they may have already discovered the recipe online.  This will decrease the demand </w:t>
      </w:r>
      <w:r w:rsidR="005E116B">
        <w:t xml:space="preserve">of the cough syrup initially as </w:t>
      </w:r>
      <w:r w:rsidR="00847278">
        <w:t>there won’t be a need for it.  The decreased demand may</w:t>
      </w:r>
      <w:r w:rsidR="00E54E6F">
        <w:t xml:space="preserve"> drive away potential investors.  </w:t>
      </w:r>
    </w:p>
    <w:p w14:paraId="4F657BEC" w14:textId="53F4AFF1" w:rsidR="0081693D" w:rsidRPr="00F67C24" w:rsidRDefault="00F67C24" w:rsidP="00E449FD">
      <w:pPr>
        <w:spacing w:line="480" w:lineRule="auto"/>
        <w:rPr>
          <w:b/>
        </w:rPr>
      </w:pPr>
      <w:r w:rsidRPr="00F67C24">
        <w:rPr>
          <w:b/>
        </w:rPr>
        <w:t>LEGAL TEST:</w:t>
      </w:r>
    </w:p>
    <w:p w14:paraId="404BE1AF" w14:textId="0AC11699" w:rsidR="006F5724" w:rsidRPr="000002F7" w:rsidRDefault="006F5724" w:rsidP="00E449FD">
      <w:pPr>
        <w:spacing w:line="480" w:lineRule="auto"/>
      </w:pPr>
      <w:r>
        <w:tab/>
      </w:r>
      <w:r w:rsidR="00D4196E">
        <w:t xml:space="preserve">By registering Fred’s Miracle Cough Syrup with the SEC, </w:t>
      </w:r>
      <w:r w:rsidR="00784F90">
        <w:t xml:space="preserve">Fred and Sally will fully disclose all above issues the company has encountered.  This will allow the SEC to </w:t>
      </w:r>
      <w:r w:rsidR="00300657">
        <w:t xml:space="preserve">fully investigate </w:t>
      </w:r>
      <w:r w:rsidR="00A9447A">
        <w:t xml:space="preserve">the company’s financial conditions, business operations and management.  Once approved by the SEC, </w:t>
      </w:r>
      <w:r w:rsidR="00D61D35">
        <w:t>a date will be set allowing the company to go public and allow investors to purchase stock.  The state securities law also known as “blue sky” laws are the states who focus on whether the businesses have disclosed to investors the information needed to make informed decisions on buying the stock (</w:t>
      </w:r>
      <w:r w:rsidR="00E93C98">
        <w:t xml:space="preserve">IPO Basics, 1999).  Fred’s Miracle Cough Syrup will be in compliance </w:t>
      </w:r>
      <w:r w:rsidR="00F67C24">
        <w:t xml:space="preserve">with </w:t>
      </w:r>
      <w:r w:rsidR="00AF19A0">
        <w:t>governm</w:t>
      </w:r>
      <w:r w:rsidR="00F67C24">
        <w:t>ent regulations set forth by the SEC.</w:t>
      </w:r>
    </w:p>
    <w:p w14:paraId="15B840DF" w14:textId="64F1FE58" w:rsidR="00146269" w:rsidRDefault="00D01DD6" w:rsidP="00E449FD">
      <w:pPr>
        <w:spacing w:line="480" w:lineRule="auto"/>
        <w:rPr>
          <w:b/>
        </w:rPr>
      </w:pPr>
      <w:r w:rsidRPr="00D01DD6">
        <w:rPr>
          <w:b/>
        </w:rPr>
        <w:t>RECOMMENDATION:</w:t>
      </w:r>
    </w:p>
    <w:p w14:paraId="32B76277" w14:textId="169234FF" w:rsidR="00D01DD6" w:rsidRDefault="00F204EA" w:rsidP="00E449FD">
      <w:pPr>
        <w:spacing w:line="480" w:lineRule="auto"/>
      </w:pPr>
      <w:r>
        <w:tab/>
        <w:t xml:space="preserve">After my thorough review, I have a couple recommendations </w:t>
      </w:r>
      <w:r w:rsidR="00FD09F2">
        <w:t xml:space="preserve">should you chose to move forward with making your company public.  I encourage you to establish both standards and business practices for the company.  Setting these standards to mimic the regulations set by the SEC will hold you accountable when going public.  This will demonstrate </w:t>
      </w:r>
      <w:r w:rsidR="007A34FE">
        <w:t xml:space="preserve">that the company can run effectively which will interest potential investors.  </w:t>
      </w:r>
      <w:r w:rsidR="00BC01AB">
        <w:t xml:space="preserve">Demonstrating the continual need to </w:t>
      </w:r>
      <w:r w:rsidR="00BC01AB">
        <w:lastRenderedPageBreak/>
        <w:t>refine business processes and staff performance will validate the commitment that you have as a business owner</w:t>
      </w:r>
      <w:r w:rsidR="00426B85">
        <w:t>.  The establishing of business practices for the company will help you grow by improving the overall performance, removing uncertainties and prove to customers the company can be trusted to deliver on promises (</w:t>
      </w:r>
      <w:proofErr w:type="spellStart"/>
      <w:r w:rsidR="00767D3A">
        <w:t>Kirvan</w:t>
      </w:r>
      <w:proofErr w:type="spellEnd"/>
      <w:r w:rsidR="00767D3A">
        <w:t xml:space="preserve">, 2010).  </w:t>
      </w:r>
    </w:p>
    <w:p w14:paraId="5D7CEB02" w14:textId="31908AA2" w:rsidR="003243B9" w:rsidRDefault="00BF2D30" w:rsidP="00E449FD">
      <w:pPr>
        <w:spacing w:line="480" w:lineRule="auto"/>
      </w:pPr>
      <w:r>
        <w:tab/>
        <w:t xml:space="preserve">Finally, to achieve and maximize corporate growth, you should streamline systems, invest in technology and listen to stakeholders.  By using one information system, you will be able to accomplish a streamlined system.  It will help with corporate growth because all information is stored in one place making it more efficient to see how well the company is performing </w:t>
      </w:r>
      <w:r w:rsidR="00B0449D">
        <w:t xml:space="preserve">(Compliance Conundrum, 2013).  Technology is constantly changing.  The system you are using now is perhaps outdated and will not be able to handle the expansion of the company.  Updating both hardware and software will enable you to grow by keeping track of the both financial and operational needs for the company.  </w:t>
      </w:r>
      <w:r w:rsidR="005E4D70">
        <w:t>Last but certainly not least, listen to your stakeholders.  They are your most important customers.  They bought in to your company for a reason, they believe in you and your product.  Listening to their needs and ideas and delivering on them will allow for a successful organization.  This will show them that the company nurtures the relationship with its investors.</w:t>
      </w:r>
    </w:p>
    <w:p w14:paraId="112325C5" w14:textId="16648C37" w:rsidR="005E4D70" w:rsidRDefault="005E4D70" w:rsidP="00E449FD">
      <w:pPr>
        <w:spacing w:line="480" w:lineRule="auto"/>
      </w:pPr>
      <w:r>
        <w:tab/>
        <w:t>I have enjoyed working with you, Fred and Sally throughout these challenging and exciting times.  I am excited to see where your business adventures lead you next.  As always, if you have any questions regarding th</w:t>
      </w:r>
      <w:r w:rsidR="00171B1F">
        <w:t>e above, please let me know!</w:t>
      </w:r>
    </w:p>
    <w:p w14:paraId="2AB900E8" w14:textId="53F5BA58" w:rsidR="00171B1F" w:rsidRDefault="00171B1F" w:rsidP="00E449FD">
      <w:pPr>
        <w:spacing w:line="480" w:lineRule="auto"/>
      </w:pPr>
      <w:r>
        <w:t xml:space="preserve">Regards, </w:t>
      </w:r>
    </w:p>
    <w:p w14:paraId="2A63DBD8" w14:textId="14FAA9BF" w:rsidR="00171B1F" w:rsidRPr="00D01DD6" w:rsidRDefault="00171B1F" w:rsidP="00E449FD">
      <w:pPr>
        <w:spacing w:line="480" w:lineRule="auto"/>
      </w:pPr>
      <w:r>
        <w:t>Sheila Cavadini</w:t>
      </w:r>
    </w:p>
    <w:p w14:paraId="4B7A66CF" w14:textId="77777777" w:rsidR="00793D49" w:rsidRDefault="00793D49" w:rsidP="00171B1F">
      <w:pPr>
        <w:spacing w:line="480" w:lineRule="auto"/>
      </w:pPr>
    </w:p>
    <w:p w14:paraId="6F4ECDD0" w14:textId="77777777" w:rsidR="00171B1F" w:rsidRDefault="00171B1F" w:rsidP="00171B1F">
      <w:pPr>
        <w:spacing w:line="480" w:lineRule="auto"/>
      </w:pPr>
    </w:p>
    <w:p w14:paraId="31C6EBC4" w14:textId="374F8C81" w:rsidR="00793D49" w:rsidRDefault="00793D49" w:rsidP="00793D49">
      <w:pPr>
        <w:spacing w:line="480" w:lineRule="auto"/>
        <w:ind w:firstLine="720"/>
        <w:jc w:val="center"/>
      </w:pPr>
      <w:r>
        <w:lastRenderedPageBreak/>
        <w:t>References:</w:t>
      </w:r>
    </w:p>
    <w:p w14:paraId="7C43FCB2" w14:textId="2699D5ED" w:rsidR="00B0449D" w:rsidRDefault="00B0449D" w:rsidP="00B0449D">
      <w:pPr>
        <w:spacing w:line="480" w:lineRule="auto"/>
        <w:ind w:firstLine="720"/>
      </w:pPr>
      <w:r w:rsidRPr="00B0449D">
        <w:t>Compliance Conundrum: Three Strategies for Meeting Today's Compliance Challen</w:t>
      </w:r>
      <w:r>
        <w:t>ges Head-On [Infographic]. (2013</w:t>
      </w:r>
      <w:r w:rsidRPr="00B0449D">
        <w:t xml:space="preserve">). Retrieved June 25, 2017, from </w:t>
      </w:r>
      <w:hyperlink r:id="rId4" w:history="1">
        <w:r w:rsidRPr="00971613">
          <w:rPr>
            <w:rStyle w:val="Hyperlink"/>
          </w:rPr>
          <w:t>http://www.adpcomplianceinsights.com/compliance-conundrum-three-strategies-for-meeting-todays-compliance-challenges-head-on/</w:t>
        </w:r>
      </w:hyperlink>
    </w:p>
    <w:p w14:paraId="16C77C94" w14:textId="6375065F" w:rsidR="00E93C98" w:rsidRDefault="00E93C98" w:rsidP="00E93C98">
      <w:pPr>
        <w:spacing w:line="480" w:lineRule="auto"/>
        <w:ind w:firstLine="720"/>
      </w:pPr>
      <w:r w:rsidRPr="00E93C98">
        <w:t xml:space="preserve">IPO Basics: Stock Exchanges and Securities Laws. (1999, November 01). Retrieved June 21, 2017, from </w:t>
      </w:r>
      <w:hyperlink r:id="rId5" w:history="1">
        <w:r w:rsidRPr="00971613">
          <w:rPr>
            <w:rStyle w:val="Hyperlink"/>
          </w:rPr>
          <w:t>https://www.inc.com/articles/1999/11/15750.html</w:t>
        </w:r>
      </w:hyperlink>
    </w:p>
    <w:p w14:paraId="7E94E702" w14:textId="01CE0397" w:rsidR="00EB0EA3" w:rsidRDefault="00767D3A" w:rsidP="00793D49">
      <w:pPr>
        <w:spacing w:line="480" w:lineRule="auto"/>
        <w:ind w:firstLine="720"/>
      </w:pPr>
      <w:proofErr w:type="spellStart"/>
      <w:r>
        <w:t>Kirvan</w:t>
      </w:r>
      <w:proofErr w:type="spellEnd"/>
      <w:r>
        <w:t>, P. F. (July, 2010</w:t>
      </w:r>
      <w:r w:rsidRPr="00767D3A">
        <w:t xml:space="preserve">). How to increase stakeholder value through corporate compliance. Retrieved June 21, 2017, from </w:t>
      </w:r>
      <w:hyperlink r:id="rId6" w:history="1">
        <w:r w:rsidRPr="00971613">
          <w:rPr>
            <w:rStyle w:val="Hyperlink"/>
          </w:rPr>
          <w:t>http://searchcompliance.techtarget.com/tip/How-to-increase-stakeholder-value-through-corporate-compliance</w:t>
        </w:r>
      </w:hyperlink>
    </w:p>
    <w:p w14:paraId="7756818B" w14:textId="00F7CACF" w:rsidR="00EB0EA3" w:rsidRDefault="00EB0EA3" w:rsidP="00EB0EA3">
      <w:pPr>
        <w:spacing w:line="480" w:lineRule="auto"/>
        <w:ind w:firstLine="720"/>
      </w:pPr>
      <w:r w:rsidRPr="00EB0EA3">
        <w:t>Legal, I. U. (</w:t>
      </w:r>
      <w:proofErr w:type="spellStart"/>
      <w:r w:rsidRPr="00EB0EA3">
        <w:t>n.d.</w:t>
      </w:r>
      <w:proofErr w:type="spellEnd"/>
      <w:r w:rsidRPr="00EB0EA3">
        <w:t xml:space="preserve">). </w:t>
      </w:r>
      <w:proofErr w:type="spellStart"/>
      <w:r w:rsidRPr="00EB0EA3">
        <w:t>USLegal</w:t>
      </w:r>
      <w:proofErr w:type="spellEnd"/>
      <w:r>
        <w:t xml:space="preserve">. Retrieved June 20, 2017, from </w:t>
      </w:r>
      <w:hyperlink r:id="rId7" w:history="1">
        <w:r w:rsidR="004B0E3D" w:rsidRPr="00971613">
          <w:rPr>
            <w:rStyle w:val="Hyperlink"/>
          </w:rPr>
          <w:t>https://definitions.uslegal.com/i/initial-public-offering/</w:t>
        </w:r>
      </w:hyperlink>
    </w:p>
    <w:p w14:paraId="29AC0ACD" w14:textId="2B68370F" w:rsidR="004B0E3D" w:rsidRDefault="004B0E3D" w:rsidP="004B0E3D">
      <w:pPr>
        <w:spacing w:line="480" w:lineRule="auto"/>
        <w:ind w:firstLine="720"/>
      </w:pPr>
      <w:r w:rsidRPr="004B0E3D">
        <w:t>Staff, I. (</w:t>
      </w:r>
      <w:proofErr w:type="spellStart"/>
      <w:r w:rsidRPr="004B0E3D">
        <w:t>n.d.</w:t>
      </w:r>
      <w:proofErr w:type="spellEnd"/>
      <w:r w:rsidRPr="004B0E3D">
        <w:t xml:space="preserve">). Initial Public Offerings - How They Affect Companies and Investors. Retrieved June 20, 2017, from </w:t>
      </w:r>
      <w:hyperlink r:id="rId8" w:history="1">
        <w:r w:rsidRPr="00971613">
          <w:rPr>
            <w:rStyle w:val="Hyperlink"/>
          </w:rPr>
          <w:t>http://www.investorguide.com/article/11714/initial-public-offerings-how-they-affect-companies-and-investors-igu/</w:t>
        </w:r>
      </w:hyperlink>
    </w:p>
    <w:p w14:paraId="48271D29" w14:textId="77777777" w:rsidR="004B0E3D" w:rsidRDefault="004B0E3D" w:rsidP="004B0E3D">
      <w:pPr>
        <w:spacing w:line="480" w:lineRule="auto"/>
        <w:ind w:firstLine="720"/>
      </w:pPr>
    </w:p>
    <w:p w14:paraId="679EF7B3" w14:textId="77777777" w:rsidR="004B0E3D" w:rsidRDefault="004B0E3D" w:rsidP="00EB0EA3">
      <w:pPr>
        <w:spacing w:line="480" w:lineRule="auto"/>
        <w:ind w:firstLine="720"/>
      </w:pPr>
    </w:p>
    <w:p w14:paraId="316F2712" w14:textId="77777777" w:rsidR="00EB0EA3" w:rsidRPr="00146269" w:rsidRDefault="00EB0EA3" w:rsidP="00EB0EA3">
      <w:pPr>
        <w:spacing w:line="480" w:lineRule="auto"/>
      </w:pPr>
    </w:p>
    <w:sectPr w:rsidR="00EB0EA3" w:rsidRPr="00146269" w:rsidSect="000550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9FD"/>
    <w:rsid w:val="000002F7"/>
    <w:rsid w:val="00055036"/>
    <w:rsid w:val="00146269"/>
    <w:rsid w:val="00171B1F"/>
    <w:rsid w:val="0018379D"/>
    <w:rsid w:val="00187913"/>
    <w:rsid w:val="001955F8"/>
    <w:rsid w:val="001F34D5"/>
    <w:rsid w:val="00212CEC"/>
    <w:rsid w:val="002A1019"/>
    <w:rsid w:val="00300657"/>
    <w:rsid w:val="003243B9"/>
    <w:rsid w:val="0037383A"/>
    <w:rsid w:val="003C2328"/>
    <w:rsid w:val="00426B85"/>
    <w:rsid w:val="004B0E3D"/>
    <w:rsid w:val="004C667D"/>
    <w:rsid w:val="0053519E"/>
    <w:rsid w:val="00552A24"/>
    <w:rsid w:val="0057492D"/>
    <w:rsid w:val="005902AA"/>
    <w:rsid w:val="005B4859"/>
    <w:rsid w:val="005C663D"/>
    <w:rsid w:val="005C681A"/>
    <w:rsid w:val="005E116B"/>
    <w:rsid w:val="005E4D70"/>
    <w:rsid w:val="00613A20"/>
    <w:rsid w:val="006A7120"/>
    <w:rsid w:val="006F5724"/>
    <w:rsid w:val="00704936"/>
    <w:rsid w:val="00767D3A"/>
    <w:rsid w:val="0077285D"/>
    <w:rsid w:val="00784F90"/>
    <w:rsid w:val="00793D49"/>
    <w:rsid w:val="007A34FE"/>
    <w:rsid w:val="00810EEC"/>
    <w:rsid w:val="0081693D"/>
    <w:rsid w:val="00847278"/>
    <w:rsid w:val="008C4109"/>
    <w:rsid w:val="009173CE"/>
    <w:rsid w:val="00991E1B"/>
    <w:rsid w:val="009B7BF4"/>
    <w:rsid w:val="00A228F8"/>
    <w:rsid w:val="00A3613A"/>
    <w:rsid w:val="00A9447A"/>
    <w:rsid w:val="00AA45B4"/>
    <w:rsid w:val="00AF19A0"/>
    <w:rsid w:val="00AF4988"/>
    <w:rsid w:val="00B0449D"/>
    <w:rsid w:val="00BB308C"/>
    <w:rsid w:val="00BB4E52"/>
    <w:rsid w:val="00BC01AB"/>
    <w:rsid w:val="00BF2D30"/>
    <w:rsid w:val="00C2129B"/>
    <w:rsid w:val="00C62DE8"/>
    <w:rsid w:val="00C643B2"/>
    <w:rsid w:val="00CA0491"/>
    <w:rsid w:val="00CE6261"/>
    <w:rsid w:val="00D01DD6"/>
    <w:rsid w:val="00D40825"/>
    <w:rsid w:val="00D4196E"/>
    <w:rsid w:val="00D61D35"/>
    <w:rsid w:val="00D92536"/>
    <w:rsid w:val="00E449FD"/>
    <w:rsid w:val="00E54E6F"/>
    <w:rsid w:val="00E93C98"/>
    <w:rsid w:val="00EB0EA3"/>
    <w:rsid w:val="00F17441"/>
    <w:rsid w:val="00F204EA"/>
    <w:rsid w:val="00F4080E"/>
    <w:rsid w:val="00F45FA3"/>
    <w:rsid w:val="00F67C24"/>
    <w:rsid w:val="00FD0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BC9F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2A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902AA"/>
    <w:pPr>
      <w:jc w:val="center"/>
    </w:pPr>
    <w:rPr>
      <w:b/>
      <w:bCs/>
    </w:rPr>
  </w:style>
  <w:style w:type="character" w:customStyle="1" w:styleId="TitleChar">
    <w:name w:val="Title Char"/>
    <w:basedOn w:val="DefaultParagraphFont"/>
    <w:link w:val="Title"/>
    <w:rsid w:val="005902AA"/>
    <w:rPr>
      <w:b/>
      <w:bCs/>
      <w:sz w:val="24"/>
      <w:szCs w:val="24"/>
    </w:rPr>
  </w:style>
  <w:style w:type="character" w:styleId="Hyperlink">
    <w:name w:val="Hyperlink"/>
    <w:basedOn w:val="DefaultParagraphFont"/>
    <w:uiPriority w:val="99"/>
    <w:unhideWhenUsed/>
    <w:rsid w:val="004B0E3D"/>
    <w:rPr>
      <w:color w:val="0563C1" w:themeColor="hyperlink"/>
      <w:u w:val="single"/>
    </w:rPr>
  </w:style>
  <w:style w:type="character" w:styleId="FollowedHyperlink">
    <w:name w:val="FollowedHyperlink"/>
    <w:basedOn w:val="DefaultParagraphFont"/>
    <w:uiPriority w:val="99"/>
    <w:semiHidden/>
    <w:unhideWhenUsed/>
    <w:rsid w:val="00767D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500175">
      <w:bodyDiv w:val="1"/>
      <w:marLeft w:val="0"/>
      <w:marRight w:val="0"/>
      <w:marTop w:val="0"/>
      <w:marBottom w:val="0"/>
      <w:divBdr>
        <w:top w:val="none" w:sz="0" w:space="0" w:color="auto"/>
        <w:left w:val="none" w:sz="0" w:space="0" w:color="auto"/>
        <w:bottom w:val="none" w:sz="0" w:space="0" w:color="auto"/>
        <w:right w:val="none" w:sz="0" w:space="0" w:color="auto"/>
      </w:divBdr>
    </w:div>
    <w:div w:id="1315915057">
      <w:bodyDiv w:val="1"/>
      <w:marLeft w:val="0"/>
      <w:marRight w:val="0"/>
      <w:marTop w:val="0"/>
      <w:marBottom w:val="0"/>
      <w:divBdr>
        <w:top w:val="none" w:sz="0" w:space="0" w:color="auto"/>
        <w:left w:val="none" w:sz="0" w:space="0" w:color="auto"/>
        <w:bottom w:val="none" w:sz="0" w:space="0" w:color="auto"/>
        <w:right w:val="none" w:sz="0" w:space="0" w:color="auto"/>
      </w:divBdr>
    </w:div>
    <w:div w:id="1404765270">
      <w:bodyDiv w:val="1"/>
      <w:marLeft w:val="0"/>
      <w:marRight w:val="0"/>
      <w:marTop w:val="0"/>
      <w:marBottom w:val="0"/>
      <w:divBdr>
        <w:top w:val="none" w:sz="0" w:space="0" w:color="auto"/>
        <w:left w:val="none" w:sz="0" w:space="0" w:color="auto"/>
        <w:bottom w:val="none" w:sz="0" w:space="0" w:color="auto"/>
        <w:right w:val="none" w:sz="0" w:space="0" w:color="auto"/>
      </w:divBdr>
    </w:div>
    <w:div w:id="1756246941">
      <w:bodyDiv w:val="1"/>
      <w:marLeft w:val="0"/>
      <w:marRight w:val="0"/>
      <w:marTop w:val="0"/>
      <w:marBottom w:val="0"/>
      <w:divBdr>
        <w:top w:val="none" w:sz="0" w:space="0" w:color="auto"/>
        <w:left w:val="none" w:sz="0" w:space="0" w:color="auto"/>
        <w:bottom w:val="none" w:sz="0" w:space="0" w:color="auto"/>
        <w:right w:val="none" w:sz="0" w:space="0" w:color="auto"/>
      </w:divBdr>
    </w:div>
    <w:div w:id="19230287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vestorguide.com/article/11714/initial-public-offerings-how-they-affect-companies-and-investors-igu/" TargetMode="External"/><Relationship Id="rId3" Type="http://schemas.openxmlformats.org/officeDocument/2006/relationships/webSettings" Target="webSettings.xml"/><Relationship Id="rId7" Type="http://schemas.openxmlformats.org/officeDocument/2006/relationships/hyperlink" Target="https://definitions.uslegal.com/i/initial-public-offer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archcompliance.techtarget.com/tip/How-to-increase-stakeholder-value-through-corporate-compliance" TargetMode="External"/><Relationship Id="rId5" Type="http://schemas.openxmlformats.org/officeDocument/2006/relationships/hyperlink" Target="https://www.inc.com/articles/1999/11/15750.html" TargetMode="External"/><Relationship Id="rId10" Type="http://schemas.openxmlformats.org/officeDocument/2006/relationships/theme" Target="theme/theme1.xml"/><Relationship Id="rId4" Type="http://schemas.openxmlformats.org/officeDocument/2006/relationships/hyperlink" Target="http://www.adpcomplianceinsights.com/compliance-conundrum-three-strategies-for-meeting-todays-compliance-challenges-head-o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1326</Words>
  <Characters>7560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L Cavadini</dc:creator>
  <cp:keywords/>
  <dc:description/>
  <cp:lastModifiedBy>Windows User</cp:lastModifiedBy>
  <cp:revision>2</cp:revision>
  <dcterms:created xsi:type="dcterms:W3CDTF">2019-04-10T21:39:00Z</dcterms:created>
  <dcterms:modified xsi:type="dcterms:W3CDTF">2019-04-10T21:39:00Z</dcterms:modified>
</cp:coreProperties>
</file>